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val="en-US" w:eastAsia="zh-CN"/>
        </w:rPr>
        <w:t>土木与环境工程</w:t>
      </w:r>
      <w:r>
        <w:rPr>
          <w:rFonts w:hint="eastAsia"/>
          <w:b/>
          <w:bCs/>
          <w:sz w:val="28"/>
        </w:rPr>
        <w:t>学院班主任工作</w:t>
      </w:r>
      <w:r>
        <w:rPr>
          <w:rFonts w:hint="eastAsia"/>
          <w:b/>
          <w:bCs/>
          <w:sz w:val="28"/>
          <w:lang w:val="en-US" w:eastAsia="zh-CN"/>
        </w:rPr>
        <w:t>考评</w:t>
      </w:r>
      <w:r>
        <w:rPr>
          <w:rFonts w:hint="eastAsia"/>
          <w:b/>
          <w:bCs/>
          <w:sz w:val="28"/>
        </w:rPr>
        <w:t>表</w:t>
      </w:r>
      <w:r>
        <w:rPr>
          <w:rFonts w:hint="eastAsia"/>
          <w:b/>
          <w:bCs/>
          <w:sz w:val="28"/>
          <w:lang w:eastAsia="zh-CN"/>
        </w:rPr>
        <w:t>（</w:t>
      </w:r>
      <w:r>
        <w:rPr>
          <w:rFonts w:hint="eastAsia"/>
          <w:b/>
          <w:bCs/>
          <w:sz w:val="28"/>
          <w:lang w:val="en-US" w:eastAsia="zh-CN"/>
        </w:rPr>
        <w:t>2018-2019学年</w:t>
      </w:r>
      <w:r>
        <w:rPr>
          <w:rFonts w:hint="eastAsia"/>
          <w:b/>
          <w:bCs/>
          <w:sz w:val="28"/>
          <w:lang w:eastAsia="zh-CN"/>
        </w:rPr>
        <w:t>）</w:t>
      </w:r>
    </w:p>
    <w:p>
      <w:pPr>
        <w:ind w:firstLine="210" w:firstLineChars="100"/>
        <w:jc w:val="center"/>
        <w:rPr>
          <w:rFonts w:hint="eastAsia"/>
          <w:szCs w:val="18"/>
        </w:rPr>
      </w:pPr>
      <w:r>
        <w:rPr>
          <w:rFonts w:hint="eastAsia"/>
          <w:szCs w:val="18"/>
        </w:rPr>
        <w:t>班主任姓名：</w:t>
      </w:r>
      <w:r>
        <w:rPr>
          <w:szCs w:val="18"/>
        </w:rPr>
        <w:t>_____________        </w:t>
      </w:r>
      <w:r>
        <w:rPr>
          <w:rFonts w:hint="eastAsia"/>
          <w:szCs w:val="18"/>
        </w:rPr>
        <w:t>班级：</w:t>
      </w:r>
      <w:r>
        <w:rPr>
          <w:szCs w:val="18"/>
        </w:rPr>
        <w:t>____________ </w:t>
      </w:r>
    </w:p>
    <w:p/>
    <w:tbl>
      <w:tblPr>
        <w:tblStyle w:val="2"/>
        <w:tblpPr w:vertAnchor="text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9"/>
        <w:gridCol w:w="539"/>
        <w:gridCol w:w="5175"/>
        <w:gridCol w:w="975"/>
        <w:gridCol w:w="945"/>
        <w:gridCol w:w="1035"/>
        <w:gridCol w:w="1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内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容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及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标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准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满分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具体工作开展情况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自评得分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 w:bidi="ar-SA"/>
              </w:rPr>
              <w:t>民主评议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学院评分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1、班主任参加有关会议积极、准时；做好本班学生的思想稳定和引导工作；班级学生政治表现良好,学生党员比例高。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2、防止、处理</w:t>
            </w:r>
            <w:r>
              <w:rPr>
                <w:rFonts w:hint="eastAsia"/>
              </w:rPr>
              <w:t>班级特殊事件积极主动并且到位（包括违纪、心理、身体健康、学籍处理同学的思想工作等）。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3、</w:t>
            </w:r>
            <w:r>
              <w:rPr>
                <w:rFonts w:hint="eastAsia"/>
              </w:rPr>
              <w:t>熟悉本班学生的教学计划，并指导学生制订个人的修读计划。关注班级学生的成绩和积点分情况，对于学习困难的同学给予更多关注。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4、做</w:t>
            </w:r>
            <w:r>
              <w:rPr>
                <w:rFonts w:hint="eastAsia"/>
              </w:rPr>
              <w:t>好班级学生的选课、社会实践和实习指导；毕业班班主任做好毕业班学生的毕业实习、毕业论文的辅助指导工作。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5、</w:t>
            </w:r>
            <w:r>
              <w:rPr>
                <w:szCs w:val="18"/>
              </w:rPr>
              <w:t>学生养成良好的学习风气和科研氛围，</w:t>
            </w:r>
            <w:r>
              <w:rPr>
                <w:rFonts w:hint="eastAsia"/>
                <w:szCs w:val="18"/>
              </w:rPr>
              <w:t>及时做好</w:t>
            </w:r>
            <w:r>
              <w:rPr>
                <w:szCs w:val="18"/>
              </w:rPr>
              <w:t>考风优良</w:t>
            </w:r>
            <w:r>
              <w:rPr>
                <w:rFonts w:hint="eastAsia"/>
                <w:szCs w:val="18"/>
              </w:rPr>
              <w:t>，</w:t>
            </w:r>
            <w:r>
              <w:rPr>
                <w:szCs w:val="18"/>
              </w:rPr>
              <w:t>成绩表现</w:t>
            </w:r>
            <w:r>
              <w:rPr>
                <w:rFonts w:hint="eastAsia"/>
                <w:szCs w:val="18"/>
              </w:rPr>
              <w:t>优异。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6、班级积极参加学院组织的各项活动，班级卫生、学生纪律情况良好，积极</w:t>
            </w:r>
            <w:r>
              <w:rPr>
                <w:szCs w:val="18"/>
              </w:rPr>
              <w:t>创建文明</w:t>
            </w:r>
            <w:r>
              <w:rPr>
                <w:rFonts w:hint="eastAsia"/>
                <w:szCs w:val="18"/>
              </w:rPr>
              <w:t>寝室。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7、</w:t>
            </w:r>
            <w:r>
              <w:rPr>
                <w:rFonts w:hint="eastAsia"/>
              </w:rPr>
              <w:t>负责做好学生非学业因素考核工作、奖学金评定，荣誉评定，并做到公平、公正。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8、</w:t>
            </w:r>
            <w:r>
              <w:rPr>
                <w:rFonts w:hint="eastAsia"/>
              </w:rPr>
              <w:t>开学时关注班级同学的注册报到情况。在学生专业分流、模块分流阶段做好组织和讲解工作。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9、关心同学生活情况，了解同学住宿及安全情况。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10、</w:t>
            </w:r>
            <w:r>
              <w:rPr>
                <w:rFonts w:hint="eastAsia"/>
              </w:rPr>
              <w:t>毕业班的班主任要做好毕业生信息沟通、就业推荐、研究生推荐、优秀毕业生评选以及毕业鉴定和文明离校等工作，本班的就业工作取得好成绩。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3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总分</w:t>
            </w:r>
          </w:p>
        </w:tc>
        <w:tc>
          <w:tcPr>
            <w:tcW w:w="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5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/>
    <w:p/>
    <w:p/>
    <w:p/>
    <w:p/>
    <w:p/>
    <w:p/>
    <w:p/>
    <w:p>
      <w:pPr>
        <w:rPr>
          <w:color w:val="FF0000"/>
        </w:rPr>
      </w:pPr>
    </w:p>
    <w:p/>
    <w:sectPr>
      <w:pgSz w:w="16838" w:h="11906" w:orient="landscape"/>
      <w:pgMar w:top="138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04488"/>
    <w:rsid w:val="26A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2019-12-17T00:30:00Z</dcterms:created>
  <dc:creator>水娃丽</dc:creator>
  <cp:lastModifiedBy>水娃丽</cp:lastModifiedBy>
  <dcterms:modified xsi:type="dcterms:W3CDTF">2019-12-17T00:41:04Z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